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9AF83" w14:textId="77777777" w:rsidR="00E25D9A" w:rsidRPr="00E25D9A" w:rsidRDefault="00C05C48" w:rsidP="00C05C48">
      <w:pPr>
        <w:spacing w:after="0"/>
        <w:ind w:left="-993"/>
        <w:jc w:val="center"/>
        <w:rPr>
          <w:rFonts w:ascii="Comic Sans MS" w:hAnsi="Comic Sans MS"/>
          <w:b/>
          <w:sz w:val="28"/>
          <w:szCs w:val="24"/>
        </w:rPr>
      </w:pPr>
      <w:r>
        <w:rPr>
          <w:rFonts w:ascii="Comic Sans MS" w:hAnsi="Comic Sans MS"/>
          <w:b/>
          <w:sz w:val="32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A593E">
        <w:rPr>
          <w:rFonts w:ascii="Comic Sans MS" w:hAnsi="Comic Sans MS"/>
          <w:b/>
          <w:sz w:val="32"/>
          <w:szCs w:val="28"/>
        </w:rPr>
        <w:t>Chester</w:t>
      </w:r>
      <w:r w:rsidR="00E25D9A" w:rsidRPr="00E25D9A">
        <w:rPr>
          <w:rFonts w:ascii="Comic Sans MS" w:hAnsi="Comic Sans MS"/>
          <w:b/>
          <w:sz w:val="32"/>
          <w:szCs w:val="28"/>
        </w:rPr>
        <w:t>s Nursery School</w:t>
      </w:r>
    </w:p>
    <w:p w14:paraId="18BF23DC" w14:textId="77777777" w:rsidR="00E25D9A" w:rsidRDefault="00E25D9A" w:rsidP="00871029">
      <w:pPr>
        <w:spacing w:after="0"/>
        <w:jc w:val="center"/>
        <w:rPr>
          <w:rFonts w:ascii="Comic Sans MS" w:hAnsi="Comic Sans MS"/>
          <w:b/>
          <w:szCs w:val="20"/>
        </w:rPr>
      </w:pPr>
    </w:p>
    <w:p w14:paraId="77CF7EA4" w14:textId="77777777" w:rsidR="00E25D9A" w:rsidRPr="00E25D9A" w:rsidRDefault="00C92874" w:rsidP="00871029">
      <w:pPr>
        <w:spacing w:after="0"/>
        <w:jc w:val="center"/>
        <w:rPr>
          <w:rFonts w:ascii="Comic Sans MS" w:hAnsi="Comic Sans MS"/>
          <w:b/>
          <w:caps/>
          <w:szCs w:val="20"/>
          <w:u w:val="single"/>
        </w:rPr>
      </w:pPr>
      <w:r>
        <w:rPr>
          <w:rFonts w:ascii="Comic Sans MS" w:hAnsi="Comic Sans MS"/>
          <w:b/>
          <w:caps/>
          <w:szCs w:val="20"/>
          <w:u w:val="single"/>
        </w:rPr>
        <w:t>settling-in</w:t>
      </w:r>
      <w:r w:rsidR="00FF79BD">
        <w:rPr>
          <w:rFonts w:ascii="Comic Sans MS" w:hAnsi="Comic Sans MS"/>
          <w:b/>
          <w:caps/>
          <w:szCs w:val="20"/>
          <w:u w:val="single"/>
        </w:rPr>
        <w:t xml:space="preserve"> </w:t>
      </w:r>
      <w:r w:rsidR="00F15629">
        <w:rPr>
          <w:rFonts w:ascii="Comic Sans MS" w:hAnsi="Comic Sans MS"/>
          <w:b/>
          <w:caps/>
          <w:szCs w:val="20"/>
          <w:u w:val="single"/>
        </w:rPr>
        <w:t>policy</w:t>
      </w:r>
    </w:p>
    <w:p w14:paraId="6E3A63F8" w14:textId="77777777" w:rsidR="0009772F" w:rsidRDefault="00E25D9A" w:rsidP="00E25D9A">
      <w:pPr>
        <w:spacing w:after="0"/>
        <w:rPr>
          <w:rFonts w:ascii="Comic Sans MS" w:hAnsi="Comic Sans MS"/>
          <w:b/>
          <w:szCs w:val="20"/>
        </w:rPr>
      </w:pPr>
      <w:r w:rsidRPr="009715CA">
        <w:rPr>
          <w:rFonts w:ascii="Comic Sans MS" w:hAnsi="Comic Sans MS"/>
          <w:b/>
          <w:szCs w:val="20"/>
          <w:u w:val="single"/>
        </w:rPr>
        <w:t xml:space="preserve">Rationale </w:t>
      </w:r>
      <w:r w:rsidRPr="009715CA">
        <w:rPr>
          <w:rFonts w:ascii="Comic Sans MS" w:hAnsi="Comic Sans MS"/>
          <w:b/>
          <w:szCs w:val="20"/>
        </w:rPr>
        <w:t xml:space="preserve">  </w:t>
      </w:r>
    </w:p>
    <w:p w14:paraId="511A0DD0" w14:textId="77777777" w:rsidR="00E25D9A" w:rsidRPr="009715CA" w:rsidRDefault="00E25D9A" w:rsidP="00E25D9A">
      <w:pPr>
        <w:spacing w:after="0"/>
        <w:rPr>
          <w:rFonts w:ascii="Comic Sans MS" w:hAnsi="Comic Sans MS"/>
          <w:b/>
          <w:szCs w:val="20"/>
        </w:rPr>
      </w:pPr>
      <w:r w:rsidRPr="009715CA">
        <w:rPr>
          <w:rFonts w:ascii="Comic Sans MS" w:hAnsi="Comic Sans MS"/>
          <w:b/>
          <w:szCs w:val="20"/>
        </w:rPr>
        <w:t xml:space="preserve">       </w:t>
      </w:r>
    </w:p>
    <w:tbl>
      <w:tblPr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E25D9A" w:rsidRPr="00877CB8" w14:paraId="118665C1" w14:textId="77777777" w:rsidTr="00645D80">
        <w:trPr>
          <w:trHeight w:val="1928"/>
        </w:trPr>
        <w:tc>
          <w:tcPr>
            <w:tcW w:w="11057" w:type="dxa"/>
          </w:tcPr>
          <w:p w14:paraId="6F90D3FA" w14:textId="77777777" w:rsidR="00D047EB" w:rsidRPr="00D047EB" w:rsidRDefault="00D047EB" w:rsidP="00D047EB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 w:rsidRPr="00D047EB">
              <w:rPr>
                <w:rFonts w:ascii="Comic Sans MS" w:hAnsi="Comic Sans MS"/>
                <w:sz w:val="24"/>
                <w:szCs w:val="24"/>
              </w:rPr>
              <w:t>T</w:t>
            </w:r>
            <w:r w:rsidR="00C53166" w:rsidRPr="00D047EB">
              <w:rPr>
                <w:rFonts w:ascii="Comic Sans MS" w:hAnsi="Comic Sans MS"/>
                <w:sz w:val="24"/>
                <w:szCs w:val="24"/>
              </w:rPr>
              <w:t>o provide a s</w:t>
            </w:r>
            <w:r w:rsidR="00C74E27" w:rsidRPr="00D047EB">
              <w:rPr>
                <w:rFonts w:ascii="Comic Sans MS" w:hAnsi="Comic Sans MS"/>
                <w:sz w:val="24"/>
                <w:szCs w:val="24"/>
              </w:rPr>
              <w:t xml:space="preserve">afe, comfortable and nurturing </w:t>
            </w:r>
            <w:r w:rsidR="00C53166" w:rsidRPr="00D047EB">
              <w:rPr>
                <w:rFonts w:ascii="Comic Sans MS" w:hAnsi="Comic Sans MS"/>
                <w:sz w:val="24"/>
                <w:szCs w:val="24"/>
              </w:rPr>
              <w:t xml:space="preserve">environment </w:t>
            </w:r>
            <w:r w:rsidRPr="00D047EB">
              <w:rPr>
                <w:rFonts w:ascii="Comic Sans MS" w:hAnsi="Comic Sans MS"/>
                <w:sz w:val="24"/>
                <w:szCs w:val="24"/>
              </w:rPr>
              <w:t>for all new families.</w:t>
            </w:r>
          </w:p>
          <w:p w14:paraId="222121D9" w14:textId="77777777" w:rsidR="00E25D9A" w:rsidRPr="00D047EB" w:rsidRDefault="00D047EB" w:rsidP="00BC63F2">
            <w:pPr>
              <w:spacing w:after="0"/>
              <w:rPr>
                <w:rFonts w:ascii="Comic Sans MS" w:hAnsi="Comic Sans MS"/>
                <w:sz w:val="24"/>
                <w:szCs w:val="24"/>
              </w:rPr>
            </w:pPr>
            <w:r w:rsidRPr="00D047EB">
              <w:rPr>
                <w:rFonts w:ascii="Comic Sans MS" w:hAnsi="Comic Sans MS"/>
                <w:sz w:val="24"/>
                <w:szCs w:val="24"/>
              </w:rPr>
              <w:t xml:space="preserve">Supporting </w:t>
            </w:r>
            <w:r w:rsidR="00BC63F2" w:rsidRPr="00D047EB">
              <w:rPr>
                <w:rFonts w:ascii="Comic Sans MS" w:hAnsi="Comic Sans MS"/>
                <w:sz w:val="24"/>
                <w:szCs w:val="24"/>
              </w:rPr>
              <w:t>the transition from home to nursery to become an enjoyable experience for both parents/carers and children.</w:t>
            </w:r>
          </w:p>
          <w:p w14:paraId="6C1C3767" w14:textId="77777777" w:rsidR="00D047EB" w:rsidRPr="00E81AA1" w:rsidRDefault="00D047EB" w:rsidP="00BC63F2">
            <w:pPr>
              <w:spacing w:after="0"/>
              <w:rPr>
                <w:rFonts w:ascii="Comic Sans MS" w:hAnsi="Comic Sans MS"/>
              </w:rPr>
            </w:pPr>
            <w:r w:rsidRPr="00D047EB">
              <w:rPr>
                <w:rFonts w:ascii="Comic Sans MS" w:hAnsi="Comic Sans MS"/>
                <w:sz w:val="24"/>
                <w:szCs w:val="24"/>
              </w:rPr>
              <w:t>To maintain</w:t>
            </w:r>
            <w:r w:rsidR="00645D80">
              <w:rPr>
                <w:rFonts w:ascii="Comic Sans MS" w:hAnsi="Comic Sans MS"/>
                <w:sz w:val="24"/>
                <w:szCs w:val="24"/>
              </w:rPr>
              <w:t xml:space="preserve"> good </w:t>
            </w:r>
            <w:r w:rsidR="00645D80" w:rsidRPr="00645D80">
              <w:rPr>
                <w:rFonts w:ascii="Comic Sans MS" w:hAnsi="Comic Sans MS"/>
                <w:color w:val="FF0000"/>
                <w:sz w:val="24"/>
                <w:szCs w:val="24"/>
              </w:rPr>
              <w:t>communication</w:t>
            </w:r>
            <w:r w:rsidR="00645D80">
              <w:rPr>
                <w:rFonts w:ascii="Comic Sans MS" w:hAnsi="Comic Sans MS"/>
                <w:sz w:val="24"/>
                <w:szCs w:val="24"/>
              </w:rPr>
              <w:t xml:space="preserve"> and build</w:t>
            </w:r>
            <w:r w:rsidRPr="00D047EB">
              <w:rPr>
                <w:rFonts w:ascii="Comic Sans MS" w:hAnsi="Comic Sans MS"/>
                <w:sz w:val="24"/>
                <w:szCs w:val="24"/>
              </w:rPr>
              <w:t xml:space="preserve"> positive relationships with the families through daily interactions.</w:t>
            </w:r>
          </w:p>
        </w:tc>
      </w:tr>
    </w:tbl>
    <w:tbl>
      <w:tblPr>
        <w:tblpPr w:leftFromText="180" w:rightFromText="180" w:vertAnchor="text" w:horzAnchor="page" w:tblpX="494" w:tblpY="457"/>
        <w:tblW w:w="111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184"/>
      </w:tblGrid>
      <w:tr w:rsidR="00715911" w:rsidRPr="00877CB8" w14:paraId="7CDB838F" w14:textId="77777777" w:rsidTr="00715911">
        <w:trPr>
          <w:trHeight w:val="517"/>
        </w:trPr>
        <w:tc>
          <w:tcPr>
            <w:tcW w:w="11184" w:type="dxa"/>
          </w:tcPr>
          <w:p w14:paraId="6BFA4FFD" w14:textId="77777777" w:rsidR="00715911" w:rsidRPr="000945A9" w:rsidRDefault="00715911" w:rsidP="00715911">
            <w:pPr>
              <w:spacing w:after="0"/>
              <w:rPr>
                <w:rFonts w:ascii="Comic Sans MS" w:hAnsi="Comic Sans MS"/>
                <w:szCs w:val="20"/>
              </w:rPr>
            </w:pPr>
            <w:r w:rsidRPr="00D047EB">
              <w:rPr>
                <w:rFonts w:ascii="Comic Sans MS" w:hAnsi="Comic Sans MS"/>
                <w:sz w:val="24"/>
              </w:rPr>
              <w:t xml:space="preserve">The setting policy is in place to help provide guidance and support for all staff members and families to ensure they are provided with clear information on the </w:t>
            </w:r>
            <w:r>
              <w:rPr>
                <w:rFonts w:ascii="Comic Sans MS" w:hAnsi="Comic Sans MS"/>
                <w:sz w:val="24"/>
              </w:rPr>
              <w:t>procedures at Chesters.</w:t>
            </w:r>
          </w:p>
        </w:tc>
      </w:tr>
    </w:tbl>
    <w:p w14:paraId="0C52FF76" w14:textId="77777777" w:rsidR="00715911" w:rsidRPr="00715911" w:rsidRDefault="00645D80" w:rsidP="00715911">
      <w:pPr>
        <w:spacing w:after="0"/>
        <w:jc w:val="both"/>
        <w:rPr>
          <w:rFonts w:ascii="Comic Sans MS" w:hAnsi="Comic Sans MS"/>
          <w:b/>
          <w:iCs/>
          <w:szCs w:val="20"/>
          <w:u w:val="single"/>
        </w:rPr>
      </w:pPr>
      <w:r>
        <w:rPr>
          <w:rFonts w:ascii="Comic Sans MS" w:hAnsi="Comic Sans MS"/>
          <w:b/>
          <w:iCs/>
          <w:szCs w:val="20"/>
          <w:u w:val="single"/>
        </w:rPr>
        <w:t>Statement</w:t>
      </w:r>
    </w:p>
    <w:p w14:paraId="671F04BE" w14:textId="77777777" w:rsidR="00715911" w:rsidRDefault="00715911" w:rsidP="006C2991">
      <w:pPr>
        <w:spacing w:after="0"/>
        <w:jc w:val="both"/>
        <w:rPr>
          <w:rFonts w:ascii="Comic Sans MS" w:hAnsi="Comic Sans MS"/>
          <w:b/>
          <w:iCs/>
          <w:u w:val="single"/>
        </w:rPr>
      </w:pPr>
    </w:p>
    <w:p w14:paraId="2C05D3AD" w14:textId="77777777" w:rsidR="0009772F" w:rsidRPr="00E25D9A" w:rsidRDefault="00E25D9A" w:rsidP="006C2991">
      <w:pPr>
        <w:spacing w:after="0"/>
        <w:jc w:val="both"/>
        <w:rPr>
          <w:rFonts w:ascii="Comic Sans MS" w:hAnsi="Comic Sans MS"/>
          <w:b/>
          <w:iCs/>
          <w:u w:val="single"/>
        </w:rPr>
      </w:pPr>
      <w:r w:rsidRPr="00E25D9A">
        <w:rPr>
          <w:rFonts w:ascii="Comic Sans MS" w:hAnsi="Comic Sans MS"/>
          <w:b/>
          <w:iCs/>
          <w:u w:val="single"/>
        </w:rPr>
        <w:t>Key Establishment Procedure</w:t>
      </w:r>
    </w:p>
    <w:tbl>
      <w:tblPr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E25D9A" w:rsidRPr="00877CB8" w14:paraId="6D5ACFC0" w14:textId="77777777" w:rsidTr="00645D80">
        <w:trPr>
          <w:trHeight w:val="9104"/>
        </w:trPr>
        <w:tc>
          <w:tcPr>
            <w:tcW w:w="11057" w:type="dxa"/>
          </w:tcPr>
          <w:p w14:paraId="769667D7" w14:textId="77777777" w:rsidR="00E25D9A" w:rsidRDefault="00E25D9A" w:rsidP="004A593E">
            <w:pPr>
              <w:spacing w:after="0" w:line="240" w:lineRule="auto"/>
              <w:ind w:left="720"/>
              <w:rPr>
                <w:rFonts w:ascii="Comic Sans MS" w:hAnsi="Comic Sans MS"/>
              </w:rPr>
            </w:pPr>
          </w:p>
          <w:p w14:paraId="031A94B3" w14:textId="77777777" w:rsidR="00786C70" w:rsidRPr="008F40A3" w:rsidRDefault="00C53166" w:rsidP="008F40A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</w:rPr>
            </w:pPr>
            <w:r w:rsidRPr="008F40A3">
              <w:rPr>
                <w:rFonts w:ascii="Comic Sans MS" w:hAnsi="Comic Sans MS"/>
              </w:rPr>
              <w:t xml:space="preserve">Staff ensure parents/carers and children are welcomed into the nursery </w:t>
            </w:r>
            <w:r w:rsidR="009632B6" w:rsidRPr="008F40A3">
              <w:rPr>
                <w:rFonts w:ascii="Comic Sans MS" w:hAnsi="Comic Sans MS"/>
              </w:rPr>
              <w:t xml:space="preserve">environment </w:t>
            </w:r>
          </w:p>
          <w:p w14:paraId="2DC75897" w14:textId="77777777" w:rsidR="009632B6" w:rsidRPr="00442823" w:rsidRDefault="009632B6" w:rsidP="004428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</w:rPr>
            </w:pPr>
            <w:r w:rsidRPr="00442823">
              <w:rPr>
                <w:rFonts w:ascii="Comic Sans MS" w:hAnsi="Comic Sans MS"/>
              </w:rPr>
              <w:t>P</w:t>
            </w:r>
            <w:r w:rsidR="0001502B" w:rsidRPr="00442823">
              <w:rPr>
                <w:rFonts w:ascii="Comic Sans MS" w:hAnsi="Comic Sans MS"/>
              </w:rPr>
              <w:t>arents/carers are directed to the nursery website to access policies, procedures and the settings handbook</w:t>
            </w:r>
          </w:p>
          <w:p w14:paraId="539E7039" w14:textId="77777777" w:rsidR="0001502B" w:rsidRPr="00442823" w:rsidRDefault="00C74E27" w:rsidP="004428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</w:rPr>
            </w:pPr>
            <w:r w:rsidRPr="00442823">
              <w:rPr>
                <w:rFonts w:ascii="Comic Sans MS" w:hAnsi="Comic Sans MS"/>
              </w:rPr>
              <w:t xml:space="preserve">The child(ren) and the parent will be shown to the child’s peg where they can place their </w:t>
            </w:r>
            <w:r w:rsidR="00F474BF" w:rsidRPr="00442823">
              <w:rPr>
                <w:rFonts w:ascii="Comic Sans MS" w:hAnsi="Comic Sans MS"/>
              </w:rPr>
              <w:t>belongings</w:t>
            </w:r>
            <w:r w:rsidR="008F40A3" w:rsidRPr="00442823">
              <w:rPr>
                <w:rFonts w:ascii="Comic Sans MS" w:hAnsi="Comic Sans MS"/>
              </w:rPr>
              <w:t xml:space="preserve"> and an explanation of what their bag is for (spare cloths/nappies/wipes)</w:t>
            </w:r>
          </w:p>
          <w:p w14:paraId="0044239C" w14:textId="77777777" w:rsidR="00C74E27" w:rsidRPr="00442823" w:rsidRDefault="00C74E27" w:rsidP="004428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</w:rPr>
            </w:pPr>
            <w:r w:rsidRPr="00442823">
              <w:rPr>
                <w:rFonts w:ascii="Comic Sans MS" w:hAnsi="Comic Sans MS"/>
              </w:rPr>
              <w:t xml:space="preserve">Staff will adapt the length of </w:t>
            </w:r>
            <w:r w:rsidR="0016546E" w:rsidRPr="00442823">
              <w:rPr>
                <w:rFonts w:ascii="Comic Sans MS" w:hAnsi="Comic Sans MS"/>
              </w:rPr>
              <w:t xml:space="preserve">the settling period to suit </w:t>
            </w:r>
            <w:r w:rsidRPr="00442823">
              <w:rPr>
                <w:rFonts w:ascii="Comic Sans MS" w:hAnsi="Comic Sans MS"/>
              </w:rPr>
              <w:t>the</w:t>
            </w:r>
            <w:r w:rsidR="00E2135C" w:rsidRPr="00442823">
              <w:rPr>
                <w:rFonts w:ascii="Comic Sans MS" w:hAnsi="Comic Sans MS"/>
              </w:rPr>
              <w:t xml:space="preserve"> needs of the individual chil</w:t>
            </w:r>
            <w:r w:rsidR="00442823" w:rsidRPr="00442823">
              <w:rPr>
                <w:rFonts w:ascii="Comic Sans MS" w:hAnsi="Comic Sans MS"/>
              </w:rPr>
              <w:t xml:space="preserve">d, using a </w:t>
            </w:r>
            <w:r w:rsidR="00442823" w:rsidRPr="00442823">
              <w:rPr>
                <w:rFonts w:ascii="Comic Sans MS" w:hAnsi="Comic Sans MS"/>
                <w:color w:val="00B050"/>
              </w:rPr>
              <w:t xml:space="preserve">child centre approach </w:t>
            </w:r>
            <w:r w:rsidR="00442823" w:rsidRPr="00442823">
              <w:rPr>
                <w:rFonts w:ascii="Comic Sans MS" w:hAnsi="Comic Sans MS"/>
              </w:rPr>
              <w:t>to support the child’s needs.</w:t>
            </w:r>
          </w:p>
          <w:p w14:paraId="5116D689" w14:textId="77777777" w:rsidR="00C74E27" w:rsidRPr="00442823" w:rsidRDefault="00C74E27" w:rsidP="004428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</w:rPr>
            </w:pPr>
            <w:r w:rsidRPr="00442823">
              <w:rPr>
                <w:rFonts w:ascii="Comic Sans MS" w:hAnsi="Comic Sans MS"/>
              </w:rPr>
              <w:t>Day 1 - The parent/carer and child will stay in the setting for a period of one hour. Allowing the child to explore the new environment whilst the parent/car</w:t>
            </w:r>
            <w:r w:rsidR="00E2135C" w:rsidRPr="00442823">
              <w:rPr>
                <w:rFonts w:ascii="Comic Sans MS" w:hAnsi="Comic Sans MS"/>
              </w:rPr>
              <w:t xml:space="preserve">er completes </w:t>
            </w:r>
            <w:r w:rsidR="008F40A3" w:rsidRPr="00442823">
              <w:rPr>
                <w:rFonts w:ascii="Comic Sans MS" w:hAnsi="Comic Sans MS"/>
              </w:rPr>
              <w:t>care plan</w:t>
            </w:r>
            <w:r w:rsidR="00E2135C" w:rsidRPr="00442823">
              <w:rPr>
                <w:rFonts w:ascii="Comic Sans MS" w:hAnsi="Comic Sans MS"/>
              </w:rPr>
              <w:t xml:space="preserve"> with the support of the keyworker.</w:t>
            </w:r>
          </w:p>
          <w:p w14:paraId="74312ED1" w14:textId="1CEDEE38" w:rsidR="00C74E27" w:rsidRPr="00442823" w:rsidRDefault="00E2135C" w:rsidP="004428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</w:rPr>
            </w:pPr>
            <w:r w:rsidRPr="00442823">
              <w:rPr>
                <w:rFonts w:ascii="Comic Sans MS" w:hAnsi="Comic Sans MS"/>
              </w:rPr>
              <w:t>Day 2- I</w:t>
            </w:r>
            <w:r w:rsidR="00C74E27" w:rsidRPr="00442823">
              <w:rPr>
                <w:rFonts w:ascii="Comic Sans MS" w:hAnsi="Comic Sans MS"/>
              </w:rPr>
              <w:t xml:space="preserve">f the child </w:t>
            </w:r>
            <w:r w:rsidR="003E516D" w:rsidRPr="00442823">
              <w:rPr>
                <w:rFonts w:ascii="Comic Sans MS" w:hAnsi="Comic Sans MS"/>
              </w:rPr>
              <w:t xml:space="preserve">and parent/carer </w:t>
            </w:r>
            <w:r w:rsidR="00C74E27" w:rsidRPr="00442823">
              <w:rPr>
                <w:rFonts w:ascii="Comic Sans MS" w:hAnsi="Comic Sans MS"/>
              </w:rPr>
              <w:t>is comfortable the</w:t>
            </w:r>
            <w:r w:rsidR="003E516D" w:rsidRPr="00442823">
              <w:rPr>
                <w:rFonts w:ascii="Comic Sans MS" w:hAnsi="Comic Sans MS"/>
              </w:rPr>
              <w:t xml:space="preserve"> keyworker can extend the time of the settle and the</w:t>
            </w:r>
            <w:r w:rsidR="00C74E27" w:rsidRPr="00442823">
              <w:rPr>
                <w:rFonts w:ascii="Comic Sans MS" w:hAnsi="Comic Sans MS"/>
              </w:rPr>
              <w:t xml:space="preserve"> parent may leave the setting but must remain close by</w:t>
            </w:r>
            <w:r w:rsidR="003E516D" w:rsidRPr="00442823">
              <w:rPr>
                <w:rFonts w:ascii="Comic Sans MS" w:hAnsi="Comic Sans MS"/>
              </w:rPr>
              <w:t xml:space="preserve"> and accessible via phone </w:t>
            </w:r>
            <w:r w:rsidR="005A577E" w:rsidRPr="00442823">
              <w:rPr>
                <w:rFonts w:ascii="Comic Sans MS" w:hAnsi="Comic Sans MS"/>
              </w:rPr>
              <w:t>call in</w:t>
            </w:r>
            <w:r w:rsidR="003E516D" w:rsidRPr="00442823">
              <w:rPr>
                <w:rFonts w:ascii="Comic Sans MS" w:hAnsi="Comic Sans MS"/>
              </w:rPr>
              <w:t xml:space="preserve"> case of a change of circumstances. </w:t>
            </w:r>
          </w:p>
          <w:p w14:paraId="1DDE097B" w14:textId="77777777" w:rsidR="0016546E" w:rsidRDefault="00C05B3C" w:rsidP="004428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</w:rPr>
            </w:pPr>
            <w:r w:rsidRPr="00442823">
              <w:rPr>
                <w:rFonts w:ascii="Comic Sans MS" w:hAnsi="Comic Sans MS"/>
              </w:rPr>
              <w:t xml:space="preserve">Day 3- </w:t>
            </w:r>
            <w:r w:rsidR="0016546E" w:rsidRPr="00442823">
              <w:rPr>
                <w:rFonts w:ascii="Comic Sans MS" w:hAnsi="Comic Sans MS"/>
              </w:rPr>
              <w:t xml:space="preserve">If the previous two days of settling has been successful, parents will no longer be required to stay within the setting and the length of the visit will be extended to a half </w:t>
            </w:r>
            <w:r w:rsidR="00B57648" w:rsidRPr="00442823">
              <w:rPr>
                <w:rFonts w:ascii="Comic Sans MS" w:hAnsi="Comic Sans MS"/>
              </w:rPr>
              <w:t>day session including staying for lunch.</w:t>
            </w:r>
          </w:p>
          <w:p w14:paraId="6A1E6968" w14:textId="77777777" w:rsidR="00442823" w:rsidRDefault="00442823" w:rsidP="004428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Day 4– If the previous day was successful day 4 can be extended to 3pm</w:t>
            </w:r>
          </w:p>
          <w:p w14:paraId="2BBE9DB0" w14:textId="77777777" w:rsidR="00442823" w:rsidRPr="00442823" w:rsidRDefault="00442823" w:rsidP="004428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Day 5 – The child can stay for their full session in </w:t>
            </w:r>
            <w:r w:rsidRPr="00442823">
              <w:rPr>
                <w:rFonts w:ascii="Comic Sans MS" w:hAnsi="Comic Sans MS"/>
                <w:color w:val="4F81BD" w:themeColor="accent1"/>
              </w:rPr>
              <w:t>collaboration</w:t>
            </w:r>
            <w:r>
              <w:rPr>
                <w:rFonts w:ascii="Comic Sans MS" w:hAnsi="Comic Sans MS"/>
              </w:rPr>
              <w:t xml:space="preserve"> with SLT and the parents allocated nursery hours</w:t>
            </w:r>
          </w:p>
          <w:p w14:paraId="4AB439C9" w14:textId="77777777" w:rsidR="00442823" w:rsidRDefault="00442823" w:rsidP="008F40A3">
            <w:pPr>
              <w:spacing w:after="0" w:line="240" w:lineRule="auto"/>
              <w:rPr>
                <w:rFonts w:ascii="Comic Sans MS" w:hAnsi="Comic Sans MS"/>
              </w:rPr>
            </w:pPr>
          </w:p>
          <w:p w14:paraId="7F19AD7B" w14:textId="77777777" w:rsidR="00645D80" w:rsidRDefault="00B57648" w:rsidP="008F40A3">
            <w:pPr>
              <w:spacing w:after="0" w:line="240" w:lineRule="auto"/>
              <w:rPr>
                <w:rFonts w:ascii="Comic Sans MS" w:hAnsi="Comic Sans MS"/>
              </w:rPr>
            </w:pPr>
            <w:r w:rsidRPr="008F40A3">
              <w:rPr>
                <w:rFonts w:ascii="Comic Sans MS" w:hAnsi="Comic Sans MS"/>
              </w:rPr>
              <w:t>The settling sessions will continue to extend until the child has successfully settled into their new environment and is happy to stay within the s</w:t>
            </w:r>
            <w:r w:rsidR="00E81AA1" w:rsidRPr="008F40A3">
              <w:rPr>
                <w:rFonts w:ascii="Comic Sans MS" w:hAnsi="Comic Sans MS"/>
              </w:rPr>
              <w:t>etting for their required hours</w:t>
            </w:r>
            <w:r w:rsidR="00F474BF" w:rsidRPr="008F40A3">
              <w:rPr>
                <w:rFonts w:ascii="Comic Sans MS" w:hAnsi="Comic Sans MS"/>
              </w:rPr>
              <w:t>, hopefully within the timescale of 1 week but this may be sooner or longer depending on the needs of the child.</w:t>
            </w:r>
          </w:p>
          <w:p w14:paraId="1721433E" w14:textId="77777777" w:rsidR="00442823" w:rsidRDefault="00442823" w:rsidP="008F40A3">
            <w:pPr>
              <w:spacing w:after="0" w:line="240" w:lineRule="auto"/>
              <w:rPr>
                <w:rFonts w:ascii="Comic Sans MS" w:hAnsi="Comic Sans MS"/>
              </w:rPr>
            </w:pPr>
          </w:p>
          <w:p w14:paraId="721D693A" w14:textId="77777777" w:rsidR="00786C70" w:rsidRPr="008F40A3" w:rsidRDefault="006C2991" w:rsidP="008F40A3">
            <w:pPr>
              <w:spacing w:after="0" w:line="240" w:lineRule="auto"/>
              <w:rPr>
                <w:rFonts w:ascii="Comic Sans MS" w:hAnsi="Comic Sans MS"/>
              </w:rPr>
            </w:pPr>
            <w:r w:rsidRPr="008F40A3">
              <w:rPr>
                <w:rFonts w:ascii="Comic Sans MS" w:hAnsi="Comic Sans MS"/>
              </w:rPr>
              <w:t xml:space="preserve"> </w:t>
            </w:r>
            <w:r w:rsidRPr="008F40A3">
              <w:rPr>
                <w:rFonts w:ascii="Comic Sans MS" w:hAnsi="Comic Sans MS"/>
                <w:b/>
                <w:bCs/>
                <w:color w:val="FF0000"/>
              </w:rPr>
              <w:t>PLEASE SHARE THIS INFORMATION SO</w:t>
            </w:r>
            <w:r w:rsidR="00645D80">
              <w:rPr>
                <w:rFonts w:ascii="Comic Sans MS" w:hAnsi="Comic Sans MS"/>
                <w:b/>
                <w:bCs/>
                <w:color w:val="FF0000"/>
              </w:rPr>
              <w:t xml:space="preserve"> THAT</w:t>
            </w:r>
            <w:r w:rsidRPr="008F40A3">
              <w:rPr>
                <w:rFonts w:ascii="Comic Sans MS" w:hAnsi="Comic Sans MS"/>
                <w:b/>
                <w:bCs/>
                <w:color w:val="FF0000"/>
              </w:rPr>
              <w:t xml:space="preserve"> </w:t>
            </w:r>
            <w:r w:rsidR="00645D80">
              <w:rPr>
                <w:rFonts w:ascii="Comic Sans MS" w:hAnsi="Comic Sans MS"/>
                <w:b/>
                <w:bCs/>
                <w:color w:val="FF0000"/>
              </w:rPr>
              <w:t xml:space="preserve">THERE IS A </w:t>
            </w:r>
            <w:r w:rsidR="00645D80" w:rsidRPr="00645D80">
              <w:rPr>
                <w:rFonts w:ascii="Comic Sans MS" w:hAnsi="Comic Sans MS"/>
                <w:b/>
                <w:bCs/>
              </w:rPr>
              <w:t>CONSISTENT</w:t>
            </w:r>
            <w:r w:rsidR="00645D80">
              <w:rPr>
                <w:rFonts w:ascii="Comic Sans MS" w:hAnsi="Comic Sans MS"/>
                <w:b/>
                <w:bCs/>
                <w:color w:val="FF0000"/>
              </w:rPr>
              <w:t xml:space="preserve"> EXPERIENCE FOR THE CHILD. LET YOUR COLLEAGUES KNOW SO THAT </w:t>
            </w:r>
            <w:r w:rsidRPr="008F40A3">
              <w:rPr>
                <w:rFonts w:ascii="Comic Sans MS" w:hAnsi="Comic Sans MS"/>
                <w:b/>
                <w:bCs/>
                <w:color w:val="FF0000"/>
              </w:rPr>
              <w:t>THEY ARE AWARE IN CASE YOU ARE NOT IN THE ROOM/SHIFT ON FOLLOWING DAYS</w:t>
            </w:r>
          </w:p>
        </w:tc>
      </w:tr>
    </w:tbl>
    <w:p w14:paraId="4FE0F85A" w14:textId="77777777" w:rsidR="00E25D9A" w:rsidRDefault="00E25D9A" w:rsidP="00E25D9A">
      <w:pPr>
        <w:spacing w:after="0"/>
        <w:rPr>
          <w:rFonts w:ascii="Comic Sans MS" w:hAnsi="Comic Sans MS"/>
          <w:b/>
          <w:i/>
          <w:u w:val="single"/>
        </w:rPr>
      </w:pPr>
    </w:p>
    <w:p w14:paraId="04A47B6D" w14:textId="77777777" w:rsidR="00E25D9A" w:rsidRDefault="00E25D9A" w:rsidP="00E25D9A">
      <w:pPr>
        <w:spacing w:after="0"/>
        <w:rPr>
          <w:rFonts w:ascii="Comic Sans MS" w:hAnsi="Comic Sans MS"/>
          <w:b/>
          <w:iCs/>
          <w:u w:val="single"/>
        </w:rPr>
      </w:pPr>
      <w:r w:rsidRPr="00E25D9A">
        <w:rPr>
          <w:rFonts w:ascii="Comic Sans MS" w:hAnsi="Comic Sans MS"/>
          <w:b/>
          <w:iCs/>
          <w:u w:val="single"/>
        </w:rPr>
        <w:lastRenderedPageBreak/>
        <w:t>Roles and Responsibilities</w:t>
      </w:r>
    </w:p>
    <w:p w14:paraId="351FB933" w14:textId="77777777" w:rsidR="00F474BF" w:rsidRPr="00E25D9A" w:rsidRDefault="00F474BF" w:rsidP="00E25D9A">
      <w:pPr>
        <w:spacing w:after="0"/>
        <w:rPr>
          <w:rFonts w:ascii="Comic Sans MS" w:hAnsi="Comic Sans MS"/>
          <w:b/>
          <w:iCs/>
          <w:u w:val="single"/>
        </w:rPr>
      </w:pPr>
    </w:p>
    <w:tbl>
      <w:tblPr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E25D9A" w:rsidRPr="00877CB8" w14:paraId="21EF4F27" w14:textId="77777777" w:rsidTr="00B86A8F">
        <w:tc>
          <w:tcPr>
            <w:tcW w:w="11057" w:type="dxa"/>
            <w:shd w:val="clear" w:color="auto" w:fill="C0C0C0"/>
          </w:tcPr>
          <w:p w14:paraId="1D10A0A3" w14:textId="77777777" w:rsidR="00E25D9A" w:rsidRPr="00877CB8" w:rsidRDefault="00E25D9A" w:rsidP="00E25D9A">
            <w:pPr>
              <w:spacing w:after="0"/>
              <w:rPr>
                <w:rFonts w:ascii="Comic Sans MS" w:hAnsi="Comic Sans MS"/>
              </w:rPr>
            </w:pPr>
            <w:r w:rsidRPr="00877CB8">
              <w:rPr>
                <w:rFonts w:ascii="Comic Sans MS" w:hAnsi="Comic Sans MS"/>
              </w:rPr>
              <w:t>Head of Establishment</w:t>
            </w:r>
            <w:r w:rsidR="001A6ABC">
              <w:rPr>
                <w:rFonts w:ascii="Comic Sans MS" w:hAnsi="Comic Sans MS"/>
              </w:rPr>
              <w:t xml:space="preserve"> and Team Leaders</w:t>
            </w:r>
          </w:p>
        </w:tc>
      </w:tr>
      <w:tr w:rsidR="00E25D9A" w:rsidRPr="00877CB8" w14:paraId="1D97743D" w14:textId="77777777" w:rsidTr="00B86A8F">
        <w:tc>
          <w:tcPr>
            <w:tcW w:w="11057" w:type="dxa"/>
            <w:tcBorders>
              <w:bottom w:val="single" w:sz="12" w:space="0" w:color="auto"/>
            </w:tcBorders>
          </w:tcPr>
          <w:p w14:paraId="74BC5F03" w14:textId="77777777" w:rsidR="00022DE4" w:rsidRDefault="00022DE4" w:rsidP="00CC77AA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Head of centre will inform parents/carer of child’s start date via letter. </w:t>
            </w:r>
          </w:p>
          <w:p w14:paraId="7995D9BE" w14:textId="77777777" w:rsidR="00E2135C" w:rsidRDefault="00E2135C" w:rsidP="00E2135C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The t</w:t>
            </w:r>
            <w:r w:rsidR="00022DE4">
              <w:rPr>
                <w:rFonts w:ascii="Comic Sans MS" w:hAnsi="Comic Sans MS"/>
              </w:rPr>
              <w:t>eam leader will oversee and work with staff members throughout the settling process with new children and familie</w:t>
            </w:r>
            <w:r>
              <w:rPr>
                <w:rFonts w:ascii="Comic Sans MS" w:hAnsi="Comic Sans MS"/>
              </w:rPr>
              <w:t>s that access the setting.</w:t>
            </w:r>
          </w:p>
          <w:p w14:paraId="04CF3E58" w14:textId="77777777" w:rsidR="00E2135C" w:rsidRPr="00877CB8" w:rsidRDefault="00E2135C" w:rsidP="00CC77AA">
            <w:pPr>
              <w:spacing w:after="0"/>
              <w:rPr>
                <w:rFonts w:ascii="Comic Sans MS" w:hAnsi="Comic Sans MS"/>
              </w:rPr>
            </w:pPr>
          </w:p>
        </w:tc>
      </w:tr>
      <w:tr w:rsidR="00E25D9A" w:rsidRPr="00877CB8" w14:paraId="483911A3" w14:textId="77777777" w:rsidTr="00B86A8F">
        <w:tc>
          <w:tcPr>
            <w:tcW w:w="11057" w:type="dxa"/>
            <w:shd w:val="clear" w:color="auto" w:fill="C0C0C0"/>
          </w:tcPr>
          <w:p w14:paraId="5652F976" w14:textId="77777777" w:rsidR="00E25D9A" w:rsidRPr="00877CB8" w:rsidRDefault="00E25D9A" w:rsidP="00E25D9A">
            <w:pPr>
              <w:spacing w:after="0"/>
              <w:rPr>
                <w:rFonts w:ascii="Comic Sans MS" w:hAnsi="Comic Sans MS"/>
              </w:rPr>
            </w:pPr>
            <w:r w:rsidRPr="00877CB8">
              <w:rPr>
                <w:rFonts w:ascii="Comic Sans MS" w:hAnsi="Comic Sans MS"/>
              </w:rPr>
              <w:t>Child Development Officers</w:t>
            </w:r>
          </w:p>
        </w:tc>
      </w:tr>
      <w:tr w:rsidR="00E25D9A" w:rsidRPr="00877CB8" w14:paraId="761F8801" w14:textId="77777777" w:rsidTr="008F40A3">
        <w:trPr>
          <w:trHeight w:val="3372"/>
        </w:trPr>
        <w:tc>
          <w:tcPr>
            <w:tcW w:w="11057" w:type="dxa"/>
          </w:tcPr>
          <w:p w14:paraId="50667806" w14:textId="77777777" w:rsidR="00D047EB" w:rsidRDefault="00760F9B" w:rsidP="00760F9B">
            <w:pPr>
              <w:spacing w:after="0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To</w:t>
            </w:r>
            <w:r w:rsidR="00022DE4">
              <w:rPr>
                <w:rFonts w:ascii="Comic Sans MS" w:hAnsi="Comic Sans MS"/>
                <w:szCs w:val="20"/>
              </w:rPr>
              <w:t xml:space="preserve"> </w:t>
            </w:r>
            <w:r w:rsidR="00D047EB">
              <w:rPr>
                <w:rFonts w:ascii="Comic Sans MS" w:hAnsi="Comic Sans MS"/>
                <w:szCs w:val="20"/>
              </w:rPr>
              <w:t>work alongside</w:t>
            </w:r>
            <w:r w:rsidR="00E2135C">
              <w:rPr>
                <w:rFonts w:ascii="Comic Sans MS" w:hAnsi="Comic Sans MS"/>
                <w:szCs w:val="20"/>
              </w:rPr>
              <w:t xml:space="preserve"> the parents/carers to complete the children’s care plans. </w:t>
            </w:r>
          </w:p>
          <w:p w14:paraId="061767E8" w14:textId="77777777" w:rsidR="00760F9B" w:rsidRDefault="00D047EB" w:rsidP="00760F9B">
            <w:pPr>
              <w:spacing w:after="0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To ensure</w:t>
            </w:r>
            <w:r w:rsidR="00760F9B">
              <w:rPr>
                <w:rFonts w:ascii="Comic Sans MS" w:hAnsi="Comic Sans MS"/>
                <w:szCs w:val="20"/>
              </w:rPr>
              <w:t xml:space="preserve"> the establishment are aware of</w:t>
            </w:r>
            <w:r>
              <w:rPr>
                <w:rFonts w:ascii="Comic Sans MS" w:hAnsi="Comic Sans MS"/>
                <w:szCs w:val="20"/>
              </w:rPr>
              <w:t xml:space="preserve"> any </w:t>
            </w:r>
            <w:r w:rsidR="00760F9B">
              <w:rPr>
                <w:rFonts w:ascii="Comic Sans MS" w:hAnsi="Comic Sans MS"/>
                <w:szCs w:val="20"/>
              </w:rPr>
              <w:t xml:space="preserve">important information regarding the child’s health and wellbeing. </w:t>
            </w:r>
          </w:p>
          <w:p w14:paraId="4AF9EE12" w14:textId="77777777" w:rsidR="00E25D9A" w:rsidRDefault="00760F9B" w:rsidP="00760F9B">
            <w:pPr>
              <w:spacing w:after="0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 xml:space="preserve">To </w:t>
            </w:r>
            <w:r w:rsidR="00E2135C">
              <w:rPr>
                <w:rFonts w:ascii="Comic Sans MS" w:hAnsi="Comic Sans MS"/>
                <w:szCs w:val="20"/>
              </w:rPr>
              <w:t>agree set times for the next day’s settle session dependent on the level of comfort the child had displayed within the previous settle</w:t>
            </w:r>
            <w:r w:rsidR="008A7AD7">
              <w:rPr>
                <w:rFonts w:ascii="Comic Sans MS" w:hAnsi="Comic Sans MS"/>
                <w:szCs w:val="20"/>
              </w:rPr>
              <w:t>.</w:t>
            </w:r>
          </w:p>
          <w:p w14:paraId="712F0A9E" w14:textId="77777777" w:rsidR="008F40A3" w:rsidRDefault="008F40A3" w:rsidP="00760F9B">
            <w:pPr>
              <w:spacing w:after="0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 xml:space="preserve">Please use translator app on the </w:t>
            </w:r>
            <w:proofErr w:type="spellStart"/>
            <w:r>
              <w:rPr>
                <w:rFonts w:ascii="Comic Sans MS" w:hAnsi="Comic Sans MS"/>
                <w:szCs w:val="20"/>
              </w:rPr>
              <w:t>ipad</w:t>
            </w:r>
            <w:proofErr w:type="spellEnd"/>
            <w:r>
              <w:rPr>
                <w:rFonts w:ascii="Comic Sans MS" w:hAnsi="Comic Sans MS"/>
                <w:szCs w:val="20"/>
              </w:rPr>
              <w:t xml:space="preserve"> to support parents with English as an Additional language or ask SLT for support.</w:t>
            </w:r>
          </w:p>
          <w:p w14:paraId="34B746AF" w14:textId="77777777" w:rsidR="008F40A3" w:rsidRPr="000945A9" w:rsidRDefault="008F40A3" w:rsidP="00760F9B">
            <w:pPr>
              <w:spacing w:after="0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Angela will complete all other paperwork with families.</w:t>
            </w:r>
          </w:p>
        </w:tc>
      </w:tr>
    </w:tbl>
    <w:p w14:paraId="32B185CD" w14:textId="77777777" w:rsidR="00E25D9A" w:rsidRPr="00E25D9A" w:rsidRDefault="00E25D9A" w:rsidP="00E25D9A">
      <w:pPr>
        <w:spacing w:after="0"/>
        <w:rPr>
          <w:rFonts w:ascii="Comic Sans MS" w:hAnsi="Comic Sans MS"/>
          <w:b/>
          <w:iCs/>
          <w:u w:val="single"/>
        </w:rPr>
      </w:pPr>
      <w:r w:rsidRPr="00E25D9A">
        <w:rPr>
          <w:rFonts w:ascii="Comic Sans MS" w:hAnsi="Comic Sans MS"/>
          <w:b/>
          <w:iCs/>
          <w:u w:val="single"/>
        </w:rPr>
        <w:t>Key Documents</w:t>
      </w:r>
    </w:p>
    <w:tbl>
      <w:tblPr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057"/>
      </w:tblGrid>
      <w:tr w:rsidR="00E25D9A" w:rsidRPr="00877CB8" w14:paraId="50A57825" w14:textId="77777777" w:rsidTr="00B86A8F">
        <w:tc>
          <w:tcPr>
            <w:tcW w:w="11057" w:type="dxa"/>
          </w:tcPr>
          <w:p w14:paraId="5F66D1A1" w14:textId="77777777" w:rsidR="00F15629" w:rsidRDefault="0016546E" w:rsidP="00715911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Realising</w:t>
            </w:r>
            <w:r w:rsidR="00F15629">
              <w:rPr>
                <w:rFonts w:ascii="Comic Sans MS" w:hAnsi="Comic Sans MS"/>
              </w:rPr>
              <w:t xml:space="preserve"> the Ambition</w:t>
            </w:r>
            <w:r w:rsidR="00BF5383">
              <w:rPr>
                <w:rFonts w:ascii="Comic Sans MS" w:hAnsi="Comic Sans MS"/>
              </w:rPr>
              <w:t>: Being me</w:t>
            </w:r>
          </w:p>
          <w:p w14:paraId="0684E442" w14:textId="77777777" w:rsidR="008A7AD7" w:rsidRDefault="008A7AD7" w:rsidP="00715911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Health and Social Care Standards </w:t>
            </w:r>
          </w:p>
          <w:p w14:paraId="3335787E" w14:textId="77777777" w:rsidR="00715911" w:rsidRDefault="00D047EB" w:rsidP="00715911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Curriculum for Excellence, 2017</w:t>
            </w:r>
          </w:p>
          <w:p w14:paraId="255C3C50" w14:textId="77777777" w:rsidR="00715911" w:rsidRDefault="00D047EB" w:rsidP="00715911">
            <w:p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How Good Is Our Early Learning and Childcare</w:t>
            </w:r>
          </w:p>
          <w:p w14:paraId="5E8287ED" w14:textId="77777777" w:rsidR="00D047EB" w:rsidRPr="00877CB8" w:rsidRDefault="00D047EB" w:rsidP="00715911">
            <w:pPr>
              <w:spacing w:after="0"/>
              <w:rPr>
                <w:rFonts w:ascii="Comic Sans MS" w:hAnsi="Comic Sans MS"/>
              </w:rPr>
            </w:pPr>
            <w:r w:rsidRPr="004345CD">
              <w:rPr>
                <w:rFonts w:ascii="Comic Sans MS" w:hAnsi="Comic Sans MS"/>
              </w:rPr>
              <w:t>Child Protection Policy Management Circular 57</w:t>
            </w:r>
          </w:p>
        </w:tc>
      </w:tr>
    </w:tbl>
    <w:p w14:paraId="76FF169A" w14:textId="77777777" w:rsidR="00E25D9A" w:rsidRPr="00827344" w:rsidRDefault="00E25D9A" w:rsidP="00E25D9A">
      <w:pPr>
        <w:spacing w:after="0"/>
        <w:rPr>
          <w:rFonts w:ascii="Comic Sans MS" w:hAnsi="Comic Sans MS"/>
          <w:sz w:val="10"/>
          <w:szCs w:val="10"/>
        </w:rPr>
      </w:pPr>
    </w:p>
    <w:tbl>
      <w:tblPr>
        <w:tblW w:w="0" w:type="auto"/>
        <w:tblInd w:w="-6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5528"/>
        <w:gridCol w:w="5529"/>
      </w:tblGrid>
      <w:tr w:rsidR="00E25D9A" w:rsidRPr="00877CB8" w14:paraId="5C22528A" w14:textId="77777777" w:rsidTr="00B86A8F">
        <w:trPr>
          <w:trHeight w:val="350"/>
        </w:trPr>
        <w:tc>
          <w:tcPr>
            <w:tcW w:w="5528" w:type="dxa"/>
          </w:tcPr>
          <w:p w14:paraId="3313191E" w14:textId="77777777" w:rsidR="00E25D9A" w:rsidRPr="009713AB" w:rsidRDefault="00E25D9A" w:rsidP="00E25D9A">
            <w:pPr>
              <w:spacing w:after="0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Date Drafted:</w:t>
            </w:r>
          </w:p>
        </w:tc>
        <w:tc>
          <w:tcPr>
            <w:tcW w:w="5529" w:type="dxa"/>
          </w:tcPr>
          <w:p w14:paraId="7EB76172" w14:textId="77777777" w:rsidR="00E25D9A" w:rsidRPr="009713AB" w:rsidRDefault="00715911" w:rsidP="00E25D9A">
            <w:pPr>
              <w:spacing w:after="0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June 2024</w:t>
            </w:r>
          </w:p>
        </w:tc>
      </w:tr>
      <w:tr w:rsidR="00E25D9A" w:rsidRPr="00877CB8" w14:paraId="4CDECC44" w14:textId="77777777" w:rsidTr="00B86A8F">
        <w:trPr>
          <w:trHeight w:val="350"/>
        </w:trPr>
        <w:tc>
          <w:tcPr>
            <w:tcW w:w="5528" w:type="dxa"/>
          </w:tcPr>
          <w:p w14:paraId="2BC5695A" w14:textId="77777777" w:rsidR="00E25D9A" w:rsidRPr="009713AB" w:rsidRDefault="00E25D9A" w:rsidP="00E25D9A">
            <w:pPr>
              <w:spacing w:after="0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Date Reviewed:</w:t>
            </w:r>
          </w:p>
        </w:tc>
        <w:tc>
          <w:tcPr>
            <w:tcW w:w="5529" w:type="dxa"/>
          </w:tcPr>
          <w:p w14:paraId="4F6766C7" w14:textId="50534CA7" w:rsidR="00E25D9A" w:rsidRPr="009713AB" w:rsidRDefault="005A577E" w:rsidP="00E25D9A">
            <w:pPr>
              <w:spacing w:after="0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January 2026</w:t>
            </w:r>
          </w:p>
        </w:tc>
      </w:tr>
      <w:tr w:rsidR="00E25D9A" w:rsidRPr="00877CB8" w14:paraId="781B3F55" w14:textId="77777777" w:rsidTr="00B86A8F">
        <w:trPr>
          <w:trHeight w:val="350"/>
        </w:trPr>
        <w:tc>
          <w:tcPr>
            <w:tcW w:w="5528" w:type="dxa"/>
          </w:tcPr>
          <w:p w14:paraId="1A4F1CBB" w14:textId="77777777" w:rsidR="00E25D9A" w:rsidRDefault="00E25D9A" w:rsidP="00E25D9A">
            <w:pPr>
              <w:spacing w:after="0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Date to be reviewed:</w:t>
            </w:r>
          </w:p>
        </w:tc>
        <w:tc>
          <w:tcPr>
            <w:tcW w:w="5529" w:type="dxa"/>
          </w:tcPr>
          <w:p w14:paraId="680DE51C" w14:textId="7C691360" w:rsidR="00E25D9A" w:rsidRPr="009713AB" w:rsidRDefault="005A577E" w:rsidP="00E25D9A">
            <w:pPr>
              <w:spacing w:after="0"/>
              <w:rPr>
                <w:rFonts w:ascii="Comic Sans MS" w:hAnsi="Comic Sans MS"/>
                <w:szCs w:val="20"/>
              </w:rPr>
            </w:pPr>
            <w:r>
              <w:rPr>
                <w:rFonts w:ascii="Comic Sans MS" w:hAnsi="Comic Sans MS"/>
                <w:szCs w:val="20"/>
              </w:rPr>
              <w:t>January 2028</w:t>
            </w:r>
          </w:p>
        </w:tc>
      </w:tr>
    </w:tbl>
    <w:p w14:paraId="485989C1" w14:textId="77777777" w:rsidR="00E25D9A" w:rsidRPr="00F94648" w:rsidRDefault="00E25D9A" w:rsidP="00E25D9A">
      <w:pPr>
        <w:spacing w:after="0"/>
      </w:pPr>
    </w:p>
    <w:p w14:paraId="2E067DEB" w14:textId="77777777" w:rsidR="00645D80" w:rsidRPr="00645D80" w:rsidRDefault="00715911" w:rsidP="00E25D9A">
      <w:pPr>
        <w:spacing w:after="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inline distT="0" distB="0" distL="0" distR="0" wp14:anchorId="4A195AD1" wp14:editId="49BDD17A">
            <wp:extent cx="3758673" cy="3072713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000" cy="3117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omic Sans MS" w:hAnsi="Comic Sans MS"/>
        </w:rPr>
        <w:t xml:space="preserve">  </w:t>
      </w:r>
    </w:p>
    <w:sectPr w:rsidR="00645D80" w:rsidRPr="00645D80" w:rsidSect="00410D14">
      <w:footerReference w:type="default" r:id="rId8"/>
      <w:pgSz w:w="11906" w:h="16838" w:code="9"/>
      <w:pgMar w:top="284" w:right="284" w:bottom="23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8B701" w14:textId="77777777" w:rsidR="00C10020" w:rsidRDefault="000C3647">
      <w:pPr>
        <w:spacing w:after="0" w:line="240" w:lineRule="auto"/>
      </w:pPr>
      <w:r>
        <w:separator/>
      </w:r>
    </w:p>
  </w:endnote>
  <w:endnote w:type="continuationSeparator" w:id="0">
    <w:p w14:paraId="2CC41FF1" w14:textId="77777777" w:rsidR="00C10020" w:rsidRDefault="000C3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6617F" w14:textId="77777777" w:rsidR="005A577E" w:rsidRPr="00D26CFA" w:rsidRDefault="001A6ABC">
    <w:pPr>
      <w:pStyle w:val="Footer"/>
      <w:rPr>
        <w:rFonts w:ascii="Comic Sans MS" w:hAnsi="Comic Sans MS"/>
        <w:sz w:val="16"/>
        <w:szCs w:val="16"/>
      </w:rPr>
    </w:pPr>
    <w:r>
      <w:rPr>
        <w:rFonts w:ascii="Comic Sans MS" w:hAnsi="Comic Sans MS"/>
        <w:sz w:val="16"/>
        <w:szCs w:val="16"/>
        <w:lang w:val="en-US"/>
      </w:rPr>
      <w:t xml:space="preserve">   </w:t>
    </w:r>
    <w:r>
      <w:rPr>
        <w:rFonts w:ascii="Comic Sans MS" w:hAnsi="Comic Sans MS"/>
        <w:sz w:val="16"/>
        <w:szCs w:val="16"/>
        <w:lang w:val="en-US"/>
      </w:rPr>
      <w:tab/>
    </w:r>
    <w:r w:rsidRPr="00BD4A18">
      <w:rPr>
        <w:rFonts w:ascii="Comic Sans MS" w:hAnsi="Comic Sans MS"/>
        <w:sz w:val="16"/>
        <w:szCs w:val="16"/>
        <w:lang w:val="en-US"/>
      </w:rPr>
      <w:t xml:space="preserve"> </w:t>
    </w:r>
    <w:r>
      <w:rPr>
        <w:rFonts w:ascii="Comic Sans MS" w:hAnsi="Comic Sans MS"/>
        <w:sz w:val="16"/>
        <w:szCs w:val="16"/>
        <w:lang w:val="en-US"/>
      </w:rPr>
      <w:t xml:space="preserve">                                                                                                                          </w:t>
    </w:r>
    <w:r w:rsidRPr="00D26CFA">
      <w:rPr>
        <w:rFonts w:ascii="Comic Sans MS" w:hAnsi="Comic Sans MS"/>
        <w:sz w:val="16"/>
        <w:szCs w:val="16"/>
      </w:rPr>
      <w:tab/>
    </w:r>
    <w:r w:rsidRPr="00D26CFA">
      <w:rPr>
        <w:rFonts w:ascii="Comic Sans MS" w:hAnsi="Comic Sans MS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189B3" w14:textId="77777777" w:rsidR="00C10020" w:rsidRDefault="000C3647">
      <w:pPr>
        <w:spacing w:after="0" w:line="240" w:lineRule="auto"/>
      </w:pPr>
      <w:r>
        <w:separator/>
      </w:r>
    </w:p>
  </w:footnote>
  <w:footnote w:type="continuationSeparator" w:id="0">
    <w:p w14:paraId="74063F32" w14:textId="77777777" w:rsidR="00C10020" w:rsidRDefault="000C3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337DE"/>
    <w:multiLevelType w:val="hybridMultilevel"/>
    <w:tmpl w:val="E54E78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23ED6"/>
    <w:multiLevelType w:val="hybridMultilevel"/>
    <w:tmpl w:val="FA981F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707D22"/>
    <w:multiLevelType w:val="hybridMultilevel"/>
    <w:tmpl w:val="89785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605C0"/>
    <w:multiLevelType w:val="hybridMultilevel"/>
    <w:tmpl w:val="6F3A9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F7097"/>
    <w:multiLevelType w:val="hybridMultilevel"/>
    <w:tmpl w:val="33D871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8688563">
    <w:abstractNumId w:val="0"/>
  </w:num>
  <w:num w:numId="2" w16cid:durableId="772632528">
    <w:abstractNumId w:val="2"/>
  </w:num>
  <w:num w:numId="3" w16cid:durableId="1351684997">
    <w:abstractNumId w:val="4"/>
  </w:num>
  <w:num w:numId="4" w16cid:durableId="486282640">
    <w:abstractNumId w:val="3"/>
  </w:num>
  <w:num w:numId="5" w16cid:durableId="17090644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D9A"/>
    <w:rsid w:val="0001502B"/>
    <w:rsid w:val="00022DE4"/>
    <w:rsid w:val="0009772F"/>
    <w:rsid w:val="000C3647"/>
    <w:rsid w:val="000D2126"/>
    <w:rsid w:val="0016546E"/>
    <w:rsid w:val="001A6ABC"/>
    <w:rsid w:val="002A51D9"/>
    <w:rsid w:val="003E516D"/>
    <w:rsid w:val="00442823"/>
    <w:rsid w:val="004A593E"/>
    <w:rsid w:val="005A577E"/>
    <w:rsid w:val="005D6BEE"/>
    <w:rsid w:val="00645D80"/>
    <w:rsid w:val="006C2991"/>
    <w:rsid w:val="00715911"/>
    <w:rsid w:val="00717DAA"/>
    <w:rsid w:val="00760F9B"/>
    <w:rsid w:val="00786C70"/>
    <w:rsid w:val="00802F90"/>
    <w:rsid w:val="00871029"/>
    <w:rsid w:val="00890992"/>
    <w:rsid w:val="008A7AD7"/>
    <w:rsid w:val="008F40A3"/>
    <w:rsid w:val="009632B6"/>
    <w:rsid w:val="00981732"/>
    <w:rsid w:val="009E3DA5"/>
    <w:rsid w:val="00AD0F12"/>
    <w:rsid w:val="00B261BA"/>
    <w:rsid w:val="00B57648"/>
    <w:rsid w:val="00BC63F2"/>
    <w:rsid w:val="00BF5383"/>
    <w:rsid w:val="00C05B3C"/>
    <w:rsid w:val="00C05C48"/>
    <w:rsid w:val="00C10020"/>
    <w:rsid w:val="00C53166"/>
    <w:rsid w:val="00C74E27"/>
    <w:rsid w:val="00C92874"/>
    <w:rsid w:val="00CC77AA"/>
    <w:rsid w:val="00D047EB"/>
    <w:rsid w:val="00DD66A5"/>
    <w:rsid w:val="00E2135C"/>
    <w:rsid w:val="00E25D9A"/>
    <w:rsid w:val="00E81AA1"/>
    <w:rsid w:val="00F15629"/>
    <w:rsid w:val="00F474BF"/>
    <w:rsid w:val="00F51327"/>
    <w:rsid w:val="00FF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9D2C3"/>
  <w15:docId w15:val="{90F8BB70-9B3C-4288-8405-15974A9B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25D9A"/>
    <w:pPr>
      <w:tabs>
        <w:tab w:val="center" w:pos="4153"/>
        <w:tab w:val="right" w:pos="8306"/>
      </w:tabs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FooterChar">
    <w:name w:val="Footer Char"/>
    <w:basedOn w:val="DefaultParagraphFont"/>
    <w:link w:val="Footer"/>
    <w:rsid w:val="00E25D9A"/>
    <w:rPr>
      <w:rFonts w:ascii="Arial" w:eastAsia="Times New Roman" w:hAnsi="Arial" w:cs="Times New Roman"/>
      <w:sz w:val="20"/>
      <w:szCs w:val="24"/>
    </w:rPr>
  </w:style>
  <w:style w:type="character" w:styleId="Hyperlink">
    <w:name w:val="Hyperlink"/>
    <w:rsid w:val="00E25D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0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1076</Words>
  <Characters>6137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Glasgow City Council</Company>
  <LinksUpToDate>false</LinksUpToDate>
  <CharactersWithSpaces>7199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Warren, N  ( St. Clare's Day Nursery )</dc:creator>
  <cp:lastModifiedBy>Farrell, K ( Chesters Nursery )</cp:lastModifiedBy>
  <cp:revision>4</cp:revision>
  <cp:lastPrinted>2024-05-16T14:20:00Z</cp:lastPrinted>
  <dcterms:created xsi:type="dcterms:W3CDTF">2024-06-28T14:12:00Z</dcterms:created>
  <dcterms:modified xsi:type="dcterms:W3CDTF">2026-01-22T14:05:00Z</dcterms:modified>
</cp:coreProperties>
</file>